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AA84" w14:textId="77777777" w:rsidR="00575CC5" w:rsidRDefault="00CC66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0A7B51" w14:textId="77777777" w:rsidR="00575CC5" w:rsidRDefault="00575CC5">
      <w:pPr>
        <w:spacing w:line="420" w:lineRule="exact"/>
        <w:jc w:val="center"/>
        <w:rPr>
          <w:rFonts w:ascii="Arial" w:hAnsi="Arial" w:cs="Arial"/>
          <w:b/>
          <w:snapToGrid/>
          <w:sz w:val="32"/>
          <w:szCs w:val="32"/>
        </w:rPr>
      </w:pPr>
    </w:p>
    <w:p w14:paraId="5029CBE2" w14:textId="77777777" w:rsidR="00575CC5" w:rsidRDefault="00CC66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E7F87DF" w14:textId="77777777" w:rsidR="00575CC5" w:rsidRDefault="00575CC5">
      <w:pPr>
        <w:spacing w:line="420" w:lineRule="exact"/>
        <w:jc w:val="both"/>
        <w:rPr>
          <w:rFonts w:ascii="Arial" w:hAnsi="Arial" w:cs="Arial"/>
          <w:snapToGrid/>
        </w:rPr>
      </w:pPr>
    </w:p>
    <w:p w14:paraId="2D8C6FFF" w14:textId="77777777" w:rsidR="00575CC5" w:rsidRDefault="00CC66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FB15862" w14:textId="77777777" w:rsidR="00575CC5" w:rsidRDefault="00CC66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198A422" w14:textId="77777777" w:rsidR="00575CC5" w:rsidRDefault="00575CC5">
      <w:pPr>
        <w:spacing w:line="420" w:lineRule="exact"/>
        <w:jc w:val="both"/>
        <w:rPr>
          <w:rFonts w:ascii="Arial" w:hAnsi="Arial" w:cs="Arial"/>
          <w:i/>
          <w:snapToGrid/>
          <w:color w:val="0099FF"/>
          <w:sz w:val="18"/>
          <w:szCs w:val="18"/>
        </w:rPr>
      </w:pPr>
    </w:p>
    <w:p w14:paraId="67DD81FE" w14:textId="77777777" w:rsidR="00575CC5" w:rsidRDefault="00CC66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D0DEB7" w14:textId="77777777" w:rsidR="00575CC5" w:rsidRDefault="00575CC5">
      <w:pPr>
        <w:pStyle w:val="aa"/>
        <w:spacing w:before="0" w:after="0" w:line="240" w:lineRule="auto"/>
        <w:jc w:val="left"/>
        <w:rPr>
          <w:rFonts w:ascii="Arial" w:hAnsi="Arial" w:cs="Arial"/>
          <w:bCs w:val="0"/>
          <w:sz w:val="21"/>
          <w:szCs w:val="21"/>
        </w:rPr>
      </w:pPr>
    </w:p>
    <w:p w14:paraId="62FCEC78" w14:textId="723F94E2" w:rsidR="00575CC5" w:rsidRDefault="00CC668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sidR="00D90A87" w:rsidRPr="00D90A87">
        <w:rPr>
          <w:rFonts w:ascii="微软雅黑" w:hAnsi="微软雅黑"/>
          <w:b w:val="0"/>
          <w:sz w:val="21"/>
        </w:rPr>
        <w:t>har</w:t>
      </w:r>
      <w:proofErr w:type="spellEnd"/>
      <w:r w:rsidR="00D90A87" w:rsidRPr="00D90A87">
        <w:rPr>
          <w:rFonts w:ascii="微软雅黑" w:hAnsi="微软雅黑"/>
          <w:b w:val="0"/>
          <w:sz w:val="21"/>
        </w:rPr>
        <w:t>-validator</w:t>
      </w:r>
      <w:r>
        <w:rPr>
          <w:rFonts w:ascii="微软雅黑" w:hAnsi="微软雅黑"/>
          <w:b w:val="0"/>
          <w:sz w:val="21"/>
        </w:rPr>
        <w:t xml:space="preserve"> 2.0.3</w:t>
      </w:r>
    </w:p>
    <w:p w14:paraId="1C089734" w14:textId="77777777" w:rsidR="00575CC5" w:rsidRDefault="00CC6683">
      <w:pPr>
        <w:rPr>
          <w:rFonts w:ascii="Arial" w:hAnsi="Arial" w:cs="Arial"/>
          <w:b/>
        </w:rPr>
      </w:pPr>
      <w:r>
        <w:rPr>
          <w:rFonts w:ascii="Arial" w:hAnsi="Arial" w:cs="Arial"/>
          <w:b/>
        </w:rPr>
        <w:t xml:space="preserve">Copyright notice: </w:t>
      </w:r>
    </w:p>
    <w:p w14:paraId="109D770B" w14:textId="77777777" w:rsidR="00575CC5" w:rsidRDefault="00CC6683">
      <w:pPr>
        <w:pStyle w:val="Default"/>
        <w:rPr>
          <w:rFonts w:ascii="宋体" w:hAnsi="宋体" w:cs="宋体"/>
          <w:sz w:val="22"/>
          <w:szCs w:val="22"/>
        </w:rPr>
      </w:pPr>
      <w:r>
        <w:rPr>
          <w:rFonts w:ascii="宋体" w:hAnsi="宋体"/>
          <w:sz w:val="22"/>
        </w:rPr>
        <w:t>C</w:t>
      </w:r>
      <w:r>
        <w:rPr>
          <w:rFonts w:ascii="宋体" w:hAnsi="宋体"/>
          <w:sz w:val="22"/>
        </w:rPr>
        <w:t xml:space="preserve">opyright (c) 2015, Ahmad </w:t>
      </w:r>
      <w:proofErr w:type="spellStart"/>
      <w:r>
        <w:rPr>
          <w:rFonts w:ascii="宋体" w:hAnsi="宋体"/>
          <w:sz w:val="22"/>
        </w:rPr>
        <w:t>Nassri</w:t>
      </w:r>
      <w:proofErr w:type="spellEnd"/>
      <w:r>
        <w:rPr>
          <w:rFonts w:ascii="宋体" w:hAnsi="宋体"/>
          <w:sz w:val="22"/>
        </w:rPr>
        <w:t xml:space="preserve"> </w:t>
      </w:r>
      <w:r>
        <w:rPr>
          <w:rFonts w:ascii="宋体" w:hAnsi="宋体"/>
          <w:sz w:val="22"/>
        </w:rPr>
        <w:t>&lt;ahmad@ahmadnassri.com&gt;</w:t>
      </w:r>
      <w:r>
        <w:rPr>
          <w:rFonts w:ascii="宋体" w:hAnsi="宋体"/>
          <w:sz w:val="22"/>
        </w:rPr>
        <w:br/>
      </w:r>
    </w:p>
    <w:p w14:paraId="03EC899C" w14:textId="77777777" w:rsidR="00575CC5" w:rsidRDefault="00CC6683">
      <w:pPr>
        <w:pStyle w:val="Default"/>
        <w:rPr>
          <w:rFonts w:ascii="宋体" w:hAnsi="宋体" w:cs="宋体"/>
          <w:sz w:val="22"/>
          <w:szCs w:val="22"/>
        </w:rPr>
      </w:pPr>
      <w:r>
        <w:rPr>
          <w:b/>
        </w:rPr>
        <w:t xml:space="preserve">License: </w:t>
      </w:r>
      <w:r>
        <w:rPr>
          <w:sz w:val="21"/>
        </w:rPr>
        <w:t>ISC</w:t>
      </w:r>
    </w:p>
    <w:p w14:paraId="2467EA62" w14:textId="77777777" w:rsidR="00575CC5" w:rsidRDefault="00CC6683">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w:t>
      </w:r>
      <w:r>
        <w:rPr>
          <w:rFonts w:ascii="Times New Roman" w:hAnsi="Times New Roman"/>
          <w:sz w:val="21"/>
        </w:rPr>
        <w:t>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w:t>
      </w:r>
      <w:r>
        <w:rPr>
          <w:rFonts w:ascii="Times New Roman" w:hAnsi="Times New Roman"/>
          <w:sz w:val="21"/>
        </w:rPr>
        <w:t>IES OF MERCHANTABILITY AND FITNESS. IN NO EVENT SHALL ISC BE LIABLE FOR ANY SPECIAL, DIRECT, INDIRECT, OR CONSEQUENTIAL DAMAGES OR ANY DAMAGES WHATSOEVER RESULTING FROM LOSS OF USE, DATA OR PROFITS, WHETHER IN AN ACTION OF CONTRACT, NEGLIGENCE OR OTHER TOR</w:t>
      </w:r>
      <w:r>
        <w:rPr>
          <w:rFonts w:ascii="Times New Roman" w:hAnsi="Times New Roman"/>
          <w:sz w:val="21"/>
        </w:rPr>
        <w:t>TIOUS ACTION, ARISING OUT OF OR IN CONNECTION WITH THE USE OR PERFORMANCE OF THIS SOFTWARE.</w:t>
      </w:r>
    </w:p>
    <w:sectPr w:rsidR="00575C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4F5D8" w14:textId="77777777" w:rsidR="00CC6683" w:rsidRDefault="00CC6683">
      <w:pPr>
        <w:spacing w:line="240" w:lineRule="auto"/>
      </w:pPr>
      <w:r>
        <w:separator/>
      </w:r>
    </w:p>
  </w:endnote>
  <w:endnote w:type="continuationSeparator" w:id="0">
    <w:p w14:paraId="67D47F83" w14:textId="77777777" w:rsidR="00CC6683" w:rsidRDefault="00CC66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75CC5" w14:paraId="3630A412" w14:textId="77777777">
      <w:tc>
        <w:tcPr>
          <w:tcW w:w="1542" w:type="pct"/>
        </w:tcPr>
        <w:p w14:paraId="302FF602" w14:textId="77777777" w:rsidR="00575CC5" w:rsidRDefault="00CC6683">
          <w:pPr>
            <w:pStyle w:val="a8"/>
          </w:pPr>
          <w:r>
            <w:fldChar w:fldCharType="begin"/>
          </w:r>
          <w:r>
            <w:instrText xml:space="preserve"> DATE \@ "yyyy-MM-dd" </w:instrText>
          </w:r>
          <w:r>
            <w:fldChar w:fldCharType="separate"/>
          </w:r>
          <w:r w:rsidR="00D90A87">
            <w:rPr>
              <w:noProof/>
            </w:rPr>
            <w:t>2021-12-31</w:t>
          </w:r>
          <w:r>
            <w:fldChar w:fldCharType="end"/>
          </w:r>
        </w:p>
      </w:tc>
      <w:tc>
        <w:tcPr>
          <w:tcW w:w="1853" w:type="pct"/>
        </w:tcPr>
        <w:p w14:paraId="3AFD89D0" w14:textId="77777777" w:rsidR="00575CC5" w:rsidRDefault="00CC6683">
          <w:pPr>
            <w:pStyle w:val="a8"/>
            <w:ind w:firstLineChars="200" w:firstLine="360"/>
          </w:pPr>
          <w:r>
            <w:rPr>
              <w:rFonts w:hint="eastAsia"/>
            </w:rPr>
            <w:t>HUAWEI Confidential</w:t>
          </w:r>
        </w:p>
      </w:tc>
      <w:tc>
        <w:tcPr>
          <w:tcW w:w="1605" w:type="pct"/>
        </w:tcPr>
        <w:p w14:paraId="2B9CB74C" w14:textId="77777777" w:rsidR="00575CC5" w:rsidRDefault="00CC668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31308A1" w14:textId="77777777" w:rsidR="00575CC5" w:rsidRDefault="00575C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D147E" w14:textId="77777777" w:rsidR="00CC6683" w:rsidRDefault="00CC6683">
      <w:r>
        <w:separator/>
      </w:r>
    </w:p>
  </w:footnote>
  <w:footnote w:type="continuationSeparator" w:id="0">
    <w:p w14:paraId="46CAE820" w14:textId="77777777" w:rsidR="00CC6683" w:rsidRDefault="00CC6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75CC5" w14:paraId="494C0973" w14:textId="77777777">
      <w:trPr>
        <w:cantSplit/>
        <w:trHeight w:hRule="exact" w:val="777"/>
      </w:trPr>
      <w:tc>
        <w:tcPr>
          <w:tcW w:w="492" w:type="pct"/>
          <w:tcBorders>
            <w:bottom w:val="single" w:sz="6" w:space="0" w:color="auto"/>
          </w:tcBorders>
        </w:tcPr>
        <w:p w14:paraId="2535FC39" w14:textId="77777777" w:rsidR="00575CC5" w:rsidRDefault="00CC6683">
          <w:pPr>
            <w:pStyle w:val="a9"/>
          </w:pPr>
          <w:r>
            <w:rPr>
              <w:noProof/>
              <w:snapToGrid/>
            </w:rPr>
            <w:drawing>
              <wp:inline distT="0" distB="0" distL="0" distR="0" wp14:anchorId="7D4C6C35" wp14:editId="77E0313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19E8D5" w14:textId="77777777" w:rsidR="00575CC5" w:rsidRDefault="00575CC5">
          <w:pPr>
            <w:ind w:left="420"/>
          </w:pPr>
        </w:p>
      </w:tc>
      <w:tc>
        <w:tcPr>
          <w:tcW w:w="3283" w:type="pct"/>
          <w:tcBorders>
            <w:bottom w:val="single" w:sz="6" w:space="0" w:color="auto"/>
          </w:tcBorders>
          <w:vAlign w:val="bottom"/>
        </w:tcPr>
        <w:p w14:paraId="3405E9DA" w14:textId="77777777" w:rsidR="00575CC5" w:rsidRDefault="00CC6683">
          <w:pPr>
            <w:pStyle w:val="a9"/>
            <w:ind w:firstLine="360"/>
          </w:pPr>
          <w:r>
            <w:t>OPEN SOURCE SOFTWARE NOTICE</w:t>
          </w:r>
        </w:p>
      </w:tc>
      <w:tc>
        <w:tcPr>
          <w:tcW w:w="1225" w:type="pct"/>
          <w:tcBorders>
            <w:bottom w:val="single" w:sz="6" w:space="0" w:color="auto"/>
          </w:tcBorders>
          <w:vAlign w:val="bottom"/>
        </w:tcPr>
        <w:p w14:paraId="61E92C0E" w14:textId="77777777" w:rsidR="00575CC5" w:rsidRDefault="00575CC5">
          <w:pPr>
            <w:pStyle w:val="a9"/>
            <w:ind w:firstLine="33"/>
          </w:pPr>
        </w:p>
      </w:tc>
    </w:tr>
  </w:tbl>
  <w:p w14:paraId="05135DFE" w14:textId="77777777" w:rsidR="00575CC5" w:rsidRDefault="00575CC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CC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68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A87"/>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62D38"/>
  <w15:docId w15:val="{4E29B0AB-3C08-4C74-B89D-B33FB66E8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1618</Characters>
  <Application>Microsoft Office Word</Application>
  <DocSecurity>0</DocSecurity>
  <Lines>13</Lines>
  <Paragraphs>3</Paragraphs>
  <ScaleCrop>false</ScaleCrop>
  <Company>Huawei Technologies Co.,Ltd.</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