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perl-Unicode-LineBreak 2019.001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t xml:space="preserve">Copyright (C) 2009-2011 by Hatukanezumi - IKEDA Soji.</w:t>
        <w:br/>
        <w:t xml:space="preserve">Copyright (C) 1991-2015 Unicode, Inc.</w:t>
        <w:br/>
        <w:t xml:space="preserve">Copyright (C) 2009-2012 by Hatukanezumi - IKEDA Soji.</w:t>
        <w:br/>
        <w:t xml:space="preserve">Copyright (C) 2004-2009, Marcus Holland-Moritz.</w:t>
        <w:br/>
        <w:t xml:space="preserve">Copyright (C) 2001, Paul Marquess.</w:t>
        <w:br/>
        <w:t xml:space="preserve">Copyright (C) 2012 by Hatukanezumi - IKEDA Soji.</w:t>
        <w:br/>
        <w:t xml:space="preserve">Copyright (C) 1999, Kenneth Albanowski.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