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nagios 4.4.6</w:t>
      </w:r>
    </w:p>
    <w:p>
      <w:pPr/>
      <w:r>
        <w:rPr>
          <w:rStyle w:val="a0"/>
          <w:rFonts w:ascii="Arial" w:hAnsi="Arial"/>
          <w:b/>
        </w:rPr>
        <w:t xml:space="preserve">Copyright notice: </w:t>
      </w:r>
    </w:p>
    <w:p>
      <w:pPr/>
      <w:r>
        <w:rPr>
          <w:rStyle w:val="a0"/>
          <w:rFonts w:ascii="宋体" w:hAnsi="宋体"/>
          <w:sz w:val="22"/>
        </w:rPr>
        <w:t>Copyright (c) 2016-2017 Nagios Enterprises, LLC</w:t>
      </w:r>
      <w:r>
        <w:rPr>
          <w:rStyle w:val="a0"/>
          <w:rFonts w:ascii="宋体" w:hAnsi="宋体"/>
          <w:sz w:val="22"/>
        </w:rPr>
        <w:br/>
        <w:t xml:space="preserve">Copyright </w:t>
      </w:r>
      <w:r>
        <w:rPr>
          <w:rStyle w:val="a0"/>
          <w:rFonts w:ascii="宋体" w:hAnsi="宋体"/>
          <w:sz w:val="22"/>
        </w:rPr>
        <w:t>(C) 2008 Google Inc.</w:t>
      </w:r>
      <w:r>
        <w:rPr>
          <w:rStyle w:val="a0"/>
          <w:rFonts w:ascii="宋体" w:hAnsi="宋体"/>
          <w:sz w:val="22"/>
        </w:rPr>
        <w:br/>
        <w:t>Copyright (c) 2004 Nik Clayton All rights reserved.</w:t>
      </w:r>
      <w:r>
        <w:rPr>
          <w:rStyle w:val="a0"/>
          <w:rFonts w:ascii="宋体" w:hAnsi="宋体"/>
          <w:sz w:val="22"/>
        </w:rPr>
        <w:br/>
        <w:t>Copyright (C) 2011 Martin S.</w:t>
      </w:r>
      <w:r>
        <w:rPr>
          <w:rStyle w:val="a0"/>
          <w:rFonts w:ascii="宋体" w:hAnsi="宋体"/>
          <w:sz w:val="22"/>
        </w:rPr>
        <w:br/>
        <w:t>Copyright 2013 jQuery Foundation, Inc. and other contributors Released under the MIT license</w:t>
      </w:r>
      <w:r>
        <w:rPr>
          <w:rStyle w:val="a0"/>
          <w:rFonts w:ascii="宋体" w:hAnsi="宋体"/>
          <w:sz w:val="22"/>
        </w:rPr>
        <w:br/>
      </w:r>
      <w:r>
        <w:rPr>
          <w:rStyle w:val="a0"/>
          <w:rFonts w:ascii="宋体" w:hAnsi="宋体"/>
          <w:sz w:val="22"/>
        </w:rPr>
        <w:t>Copyright 2005, 2014 jQuery Foundation, Inc. and other contributors Released under the MIT license</w:t>
      </w:r>
      <w:r>
        <w:rPr>
          <w:rStyle w:val="a0"/>
          <w:rFonts w:ascii="宋体" w:hAnsi="宋体"/>
          <w:sz w:val="22"/>
        </w:rPr>
        <w:br/>
      </w:r>
      <w:r>
        <w:rPr>
          <w:rStyle w:val="a0"/>
          <w:rFonts w:ascii="宋体" w:hAnsi="宋体"/>
          <w:sz w:val="22"/>
        </w:rPr>
        <w:t>Copyright (c) 2013 Nagios Enterprises, LLC Last Modified: 04-13-2013</w:t>
      </w:r>
      <w:r>
        <w:rPr>
          <w:rStyle w:val="a0"/>
          <w:rFonts w:ascii="宋体" w:hAnsi="宋体"/>
          <w:sz w:val="22"/>
        </w:rPr>
        <w:br/>
        <w:t>$echo Copyright (C) 2003  Free Software Foundati</w:t>
      </w:r>
      <w:r>
        <w:rPr>
          <w:rStyle w:val="a0"/>
          <w:rFonts w:ascii="宋体" w:hAnsi="宋体"/>
          <w:sz w:val="22"/>
        </w:rPr>
        <w:t>on, Inc.</w:t>
      </w:r>
      <w:r>
        <w:rPr>
          <w:rStyle w:val="a0"/>
          <w:rFonts w:ascii="宋体" w:hAnsi="宋体"/>
          <w:sz w:val="22"/>
        </w:rPr>
        <w:br/>
        <w:t>Copyright (C) 2009 Google Inc.</w:t>
      </w:r>
      <w:r>
        <w:rPr>
          <w:rStyle w:val="a0"/>
          <w:rFonts w:ascii="宋体" w:hAnsi="宋体"/>
          <w:sz w:val="22"/>
        </w:rPr>
        <w:br/>
        <w:t>Copyright (c) 2009-2010 Matthew Wall, all rights reserved</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2011-2014 Felix Gnass Licensed under the MIT license</w:t>
      </w:r>
      <w:r>
        <w:rPr>
          <w:rStyle w:val="a0"/>
          <w:rFonts w:ascii="宋体" w:hAnsi="宋体"/>
          <w:sz w:val="22"/>
        </w:rPr>
        <w:br/>
      </w:r>
      <w:r>
        <w:rPr>
          <w:rStyle w:val="a0"/>
          <w:rFonts w:ascii="宋体" w:hAnsi="宋体"/>
          <w:sz w:val="22"/>
        </w:rPr>
        <w:t>Copyright (C) 1996, 1997, 1998, 1999, 2000, 2001, 2003, 2004</w:t>
      </w:r>
      <w:r>
        <w:rPr>
          <w:rStyle w:val="a0"/>
          <w:rFonts w:ascii="宋体" w:hAnsi="宋体"/>
          <w:sz w:val="22"/>
        </w:rPr>
        <w:t xml:space="preserve"> Free Software Foundation, Inc.</w:t>
      </w:r>
      <w:r>
        <w:rPr>
          <w:rStyle w:val="a0"/>
          <w:rFonts w:ascii="宋体" w:hAnsi="宋体"/>
          <w:sz w:val="22"/>
        </w:rPr>
        <w:br/>
        <w:t>Copyright (c) 2012-2014 the AngularUI Team, https://github.com/organizations/angular-</w:t>
      </w:r>
      <w:r>
        <w:rPr>
          <w:rStyle w:val="a0"/>
          <w:rFonts w:ascii="宋体" w:hAnsi="宋体"/>
          <w:sz w:val="22"/>
        </w:rPr>
        <w:t>ui/teams/291112</w:t>
      </w:r>
      <w:r>
        <w:rPr>
          <w:rStyle w:val="a0"/>
          <w:rFonts w:ascii="宋体" w:hAnsi="宋体"/>
          <w:sz w:val="22"/>
        </w:rPr>
        <w:br/>
      </w:r>
      <w:r>
        <w:rPr>
          <w:rStyle w:val="a0"/>
          <w:rFonts w:ascii="宋体" w:hAnsi="宋体"/>
          <w:sz w:val="22"/>
        </w:rPr>
        <w:t>Copyright 2011 Mike Samuel et al</w:t>
      </w:r>
      <w:r>
        <w:rPr>
          <w:rStyle w:val="a0"/>
          <w:rFonts w:ascii="宋体" w:hAnsi="宋体"/>
          <w:sz w:val="22"/>
        </w:rPr>
        <w:br/>
        <w:t>Copyright (c) 2013 Nagios Enterprises, LLC Last Modified: 06-30-2013</w:t>
      </w:r>
      <w:r>
        <w:rPr>
          <w:rStyle w:val="a0"/>
          <w:rFonts w:ascii="宋体" w:hAnsi="宋体"/>
          <w:sz w:val="22"/>
        </w:rPr>
        <w:br/>
        <w:t>Copyright (c) 2003-2007 Ethan Galstad (https://www.nagios.o</w:t>
      </w:r>
      <w:r>
        <w:rPr>
          <w:rStyle w:val="a0"/>
          <w:rFonts w:ascii="宋体" w:hAnsi="宋体"/>
          <w:sz w:val="22"/>
        </w:rPr>
        <w:t>rg)</w:t>
      </w:r>
      <w:r>
        <w:rPr>
          <w:rStyle w:val="a0"/>
          <w:rFonts w:ascii="宋体" w:hAnsi="宋体"/>
          <w:sz w:val="22"/>
        </w:rPr>
        <w:br/>
        <w:t>Copyright 2011-2014 Twitter, Inc.</w:t>
      </w:r>
      <w:r>
        <w:rPr>
          <w:rStyle w:val="a0"/>
          <w:rFonts w:ascii="宋体" w:hAnsi="宋体"/>
          <w:sz w:val="22"/>
        </w:rPr>
        <w:br/>
        <w:t>Copyright (C) 2011 Zimin A.V.</w:t>
      </w:r>
      <w:r>
        <w:rPr>
          <w:rStyle w:val="a0"/>
          <w:rFonts w:ascii="宋体" w:hAnsi="宋体"/>
          <w:sz w:val="22"/>
        </w:rPr>
        <w:br/>
      </w:r>
      <w:r>
        <w:rPr>
          <w:rStyle w:val="a0"/>
          <w:rFonts w:ascii="宋体" w:hAnsi="宋体"/>
          <w:sz w:val="22"/>
        </w:rPr>
        <w:t>Copyright (C) 2013 Google Inc.</w:t>
      </w:r>
      <w:r>
        <w:rPr>
          <w:rStyle w:val="a0"/>
          <w:rFonts w:ascii="宋体" w:hAnsi="宋体"/>
          <w:sz w:val="22"/>
        </w:rPr>
        <w:br/>
      </w:r>
      <w:r>
        <w:rPr>
          <w:rStyle w:val="a0"/>
          <w:rFonts w:ascii="宋体" w:hAnsi="宋体"/>
          <w:sz w:val="22"/>
        </w:rPr>
        <w:t>Copyright (c) 2003-2007 Ethan Galstad (egalstad@nagios.org), NSLOGINF</w:t>
      </w:r>
      <w:r>
        <w:rPr>
          <w:rStyle w:val="a0"/>
          <w:rFonts w:ascii="宋体" w:hAnsi="宋体"/>
          <w:sz w:val="22"/>
        </w:rPr>
        <w:t>OMESSAGE);</w:t>
      </w:r>
      <w:r>
        <w:rPr>
          <w:rStyle w:val="a0"/>
          <w:rFonts w:ascii="宋体" w:hAnsi="宋体"/>
          <w:sz w:val="22"/>
        </w:rPr>
        <w:br/>
        <w:t>Copyright (C) 2009 Onno Hommes.</w:t>
      </w:r>
      <w:r>
        <w:rPr>
          <w:rStyle w:val="a0"/>
          <w:rFonts w:ascii="宋体" w:hAnsi="宋体"/>
          <w:sz w:val="22"/>
        </w:rPr>
        <w:br/>
      </w:r>
      <w:r>
        <w:rPr>
          <w:rStyle w:val="a0"/>
          <w:rFonts w:ascii="宋体" w:hAnsi="宋体"/>
          <w:sz w:val="22"/>
        </w:rPr>
        <w:t>Copyright (C) 2013 Oliver Nightingale</w:t>
      </w:r>
      <w:r>
        <w:rPr>
          <w:rStyle w:val="a0"/>
          <w:rFonts w:ascii="宋体" w:hAnsi="宋体"/>
          <w:sz w:val="22"/>
        </w:rPr>
        <w:br/>
        <w:t>Copyright 2011-2016 Twitter, Inc.</w:t>
      </w:r>
      <w:r>
        <w:rPr>
          <w:rStyle w:val="a0"/>
          <w:rFonts w:ascii="宋体" w:hAnsi="宋体"/>
          <w:sz w:val="22"/>
        </w:rPr>
        <w:br/>
      </w:r>
      <w:r>
        <w:rPr>
          <w:rStyle w:val="a0"/>
          <w:rFonts w:ascii="宋体" w:hAnsi="宋体"/>
          <w:sz w:val="22"/>
        </w:rPr>
        <w:t>Copyright 2010 Volkan Yazıcı &lt;volkan.yazici@gmail.com&gt;</w:t>
      </w:r>
      <w:r>
        <w:rPr>
          <w:rStyle w:val="a0"/>
          <w:rFonts w:ascii="宋体" w:hAnsi="宋体"/>
          <w:sz w:val="22"/>
        </w:rPr>
        <w:br/>
      </w:r>
      <w:r>
        <w:rPr>
          <w:rStyle w:val="a0"/>
          <w:rFonts w:ascii="宋体" w:hAnsi="宋体"/>
          <w:sz w:val="22"/>
        </w:rPr>
        <w:t>Copyright 2006-2010 The Apache Software Foundation</w:t>
      </w:r>
      <w:r>
        <w:rPr>
          <w:rStyle w:val="a0"/>
          <w:rFonts w:ascii="宋体" w:hAnsi="宋体"/>
          <w:sz w:val="22"/>
        </w:rPr>
        <w:br/>
      </w:r>
      <w:r>
        <w:rPr>
          <w:rStyle w:val="a0"/>
          <w:rFonts w:ascii="宋体" w:hAnsi="宋体"/>
          <w:sz w:val="22"/>
        </w:rPr>
        <w:t>Copyright (c) 2001-2005 Ethan Galstad (egalstad@nagios.org)</w:t>
      </w:r>
      <w:r>
        <w:rPr>
          <w:rStyle w:val="a0"/>
          <w:rFonts w:ascii="宋体" w:hAnsi="宋体"/>
          <w:sz w:val="22"/>
        </w:rPr>
        <w:br/>
        <w:t>Copyright (C) 2010 Google Inc.</w:t>
      </w:r>
      <w:r>
        <w:rPr>
          <w:rStyle w:val="a0"/>
          <w:rFonts w:ascii="宋体" w:hAnsi="宋体"/>
          <w:sz w:val="22"/>
        </w:rPr>
        <w:br/>
      </w:r>
      <w:r>
        <w:rPr>
          <w:rStyle w:val="a0"/>
          <w:rFonts w:ascii="宋体" w:hAnsi="宋体"/>
          <w:sz w:val="22"/>
        </w:rPr>
        <w:t>Copyright Patrick Powell 1995 This code is based on code written by Patrick Powell (papowell@astart.com)</w:t>
      </w:r>
      <w:r>
        <w:rPr>
          <w:rStyle w:val="a0"/>
          <w:rFonts w:ascii="宋体" w:hAnsi="宋体"/>
          <w:sz w:val="22"/>
        </w:rPr>
        <w:br/>
        <w:t>Copyright 2010 Matthew Wall, all rights reserved</w:t>
      </w:r>
      <w:r>
        <w:rPr>
          <w:rStyle w:val="a0"/>
          <w:rFonts w:ascii="宋体" w:hAnsi="宋体"/>
          <w:sz w:val="22"/>
        </w:rPr>
        <w:br/>
      </w:r>
      <w:r>
        <w:rPr>
          <w:rStyle w:val="a0"/>
          <w:rFonts w:ascii="宋体" w:hAnsi="宋体"/>
          <w:sz w:val="22"/>
        </w:rPr>
        <w:t xml:space="preserve">Copyright (c) 1999-2008 Nagios </w:t>
      </w:r>
      <w:r>
        <w:rPr>
          <w:rStyle w:val="a0"/>
          <w:rFonts w:ascii="宋体" w:hAnsi="宋体"/>
          <w:sz w:val="22"/>
        </w:rPr>
        <w:t>Plugin development team</w:t>
      </w:r>
      <w:r>
        <w:rPr>
          <w:rStyle w:val="a0"/>
          <w:rFonts w:ascii="宋体" w:hAnsi="宋体"/>
          <w:sz w:val="22"/>
        </w:rPr>
        <w:br/>
      </w:r>
      <w:r>
        <w:rPr>
          <w:rStyle w:val="a0"/>
          <w:rFonts w:ascii="宋体" w:hAnsi="宋体"/>
          <w:sz w:val="22"/>
        </w:rPr>
        <w:t>Copyright (C) 2011 Patrick Wied</w:t>
      </w:r>
      <w:r>
        <w:rPr>
          <w:rStyle w:val="a0"/>
          <w:rFonts w:ascii="宋体" w:hAnsi="宋体"/>
          <w:sz w:val="22"/>
        </w:rPr>
        <w:br/>
      </w:r>
      <w:r>
        <w:rPr>
          <w:rStyle w:val="a0"/>
          <w:rFonts w:ascii="宋体" w:hAnsi="宋体"/>
          <w:sz w:val="22"/>
        </w:rPr>
        <w:t>Copyright (C) 2013 Oliver Nigh</w:t>
      </w:r>
      <w:r>
        <w:rPr>
          <w:rStyle w:val="a0"/>
          <w:rFonts w:ascii="宋体" w:hAnsi="宋体"/>
          <w:sz w:val="22"/>
        </w:rPr>
        <w:t>tingale MIT Licensed @license</w:t>
      </w:r>
      <w:r>
        <w:rPr>
          <w:rStyle w:val="a0"/>
          <w:rFonts w:ascii="宋体" w:hAnsi="宋体"/>
          <w:sz w:val="22"/>
        </w:rPr>
        <w:br/>
        <w:t>Copyright (C) 2006 Google Inc.</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 (c) 2010-2016, Michael Bostock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w:t>
      </w:r>
      <w:r>
        <w:rPr>
          <w:rStyle w:val="a0"/>
          <w:rFonts w:ascii="Times New Roman" w:hAnsi="Times New Roman"/>
          <w:sz w:val="21"/>
        </w:rPr>
        <w:t>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w:t>
      </w:r>
      <w:r>
        <w:rPr>
          <w:rStyle w:val="a0"/>
          <w:rFonts w:ascii="Times New Roman" w:hAnsi="Times New Roman"/>
          <w:sz w:val="21"/>
        </w:rPr>
        <w:t>om to share and change free software--to make sure the software is free for all its users. This General Public License applies to most of the Free Software Foundation's software and to any other program whose authors commit to using it. (Some other Free So</w:t>
      </w:r>
      <w:r>
        <w:rPr>
          <w:rStyle w:val="a0"/>
          <w:rFonts w:ascii="Times New Roman" w:hAnsi="Times New Roman"/>
          <w:sz w:val="21"/>
        </w:rPr>
        <w:t xml:space="preserve">ftware Foundation software is covered by the GNU Lesser General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w:t>
      </w:r>
      <w:r>
        <w:rPr>
          <w:rStyle w:val="a0"/>
          <w:rFonts w:ascii="Times New Roman" w:hAnsi="Times New Roman"/>
          <w:sz w:val="21"/>
        </w:rPr>
        <w:t>that you have the freedom to distribute copies of free software (and charge for this service if you wish), that you receive source code or can get it if you want it, that you can change the software or use pieces of it in new free programs; and that you kn</w:t>
      </w:r>
      <w:r>
        <w:rPr>
          <w:rStyle w:val="a0"/>
          <w:rFonts w:ascii="Times New Roman" w:hAnsi="Times New Roman"/>
          <w:sz w:val="21"/>
        </w:rPr>
        <w:t>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w:t>
      </w:r>
      <w:r>
        <w:rPr>
          <w:rStyle w:val="a0"/>
          <w:rFonts w:ascii="Times New Roman" w:hAnsi="Times New Roman"/>
          <w:sz w:val="21"/>
        </w:rPr>
        <w:t>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w:t>
      </w:r>
      <w:r>
        <w:rPr>
          <w:rStyle w:val="a0"/>
          <w:rFonts w:ascii="Times New Roman" w:hAnsi="Times New Roman"/>
          <w:sz w:val="21"/>
        </w:rPr>
        <w:t>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w:t>
      </w:r>
      <w:r>
        <w:rPr>
          <w:rStyle w:val="a0"/>
          <w:rFonts w:ascii="Times New Roman" w:hAnsi="Times New Roman"/>
          <w:sz w:val="21"/>
        </w:rPr>
        <w:t>author's protection and ours, we want to make certain that everyone understands that there is no warranty for this free software. If the software is modified by someone else and passed on, we want its recipients to know that what they have is not the origi</w:t>
      </w:r>
      <w:r>
        <w:rPr>
          <w:rStyle w:val="a0"/>
          <w:rFonts w:ascii="Times New Roman" w:hAnsi="Times New Roman"/>
          <w:sz w:val="21"/>
        </w:rPr>
        <w:t>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w:t>
      </w:r>
      <w:r>
        <w:rPr>
          <w:rStyle w:val="a0"/>
          <w:rFonts w:ascii="Times New Roman" w:hAnsi="Times New Roman"/>
          <w:sz w:val="21"/>
        </w:rPr>
        <w:t>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w:t>
      </w:r>
      <w:r>
        <w:rPr>
          <w:rStyle w:val="a0"/>
          <w:rFonts w:ascii="Times New Roman" w:hAnsi="Times New Roman"/>
          <w:sz w:val="21"/>
        </w:rPr>
        <w:t>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w:t>
      </w:r>
      <w:r>
        <w:rPr>
          <w:rStyle w:val="a0"/>
          <w:rFonts w:ascii="Times New Roman" w:hAnsi="Times New Roman"/>
          <w:sz w:val="21"/>
        </w:rPr>
        <w:t xml:space="preserve">lic License. The "Program", below, refers to any such program or work, and a "work based on the Program" means either the Program or any derivative work under copyright law: that is to say, a work containing the Program or a portion of it, either verbatim </w:t>
      </w:r>
      <w:r>
        <w:rPr>
          <w:rStyle w:val="a0"/>
          <w:rFonts w:ascii="Times New Roman" w:hAnsi="Times New Roman"/>
          <w:sz w:val="21"/>
        </w:rPr>
        <w:t>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w:t>
      </w:r>
      <w:r>
        <w:rPr>
          <w:rStyle w:val="a0"/>
          <w:rFonts w:ascii="Times New Roman" w:hAnsi="Times New Roman"/>
          <w:sz w:val="21"/>
        </w:rPr>
        <w:t>overed by this License; they are outside its scope. The act of running the Program is not restricted, and the output from the Program is covered only if its contents constitute a work based on the Program (independent of having been made by running the Pro</w:t>
      </w:r>
      <w:r>
        <w:rPr>
          <w:rStyle w:val="a0"/>
          <w:rFonts w:ascii="Times New Roman" w:hAnsi="Times New Roman"/>
          <w:sz w:val="21"/>
        </w:rPr>
        <w:t>gram). Whether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w:t>
      </w:r>
      <w:r>
        <w:rPr>
          <w:rStyle w:val="a0"/>
          <w:rFonts w:ascii="Times New Roman" w:hAnsi="Times New Roman"/>
          <w:sz w:val="21"/>
        </w:rPr>
        <w:t>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w:t>
      </w:r>
      <w:r>
        <w:rPr>
          <w:rStyle w:val="a0"/>
          <w:rFonts w:ascii="Times New Roman" w:hAnsi="Times New Roman"/>
          <w:sz w:val="21"/>
        </w:rPr>
        <w:t>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w:t>
      </w:r>
      <w:r>
        <w:rPr>
          <w:rStyle w:val="a0"/>
          <w:rFonts w:ascii="Times New Roman" w:hAnsi="Times New Roman"/>
          <w:sz w:val="21"/>
        </w:rPr>
        <w:t>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w:t>
      </w:r>
      <w:r>
        <w:rPr>
          <w:rStyle w:val="a0"/>
          <w:rFonts w:ascii="Times New Roman" w:hAnsi="Times New Roman"/>
          <w:sz w:val="21"/>
        </w:rPr>
        <w:t>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w:t>
      </w:r>
      <w:r>
        <w:rPr>
          <w:rStyle w:val="a0"/>
          <w:rFonts w:ascii="Times New Roman" w:hAnsi="Times New Roman"/>
          <w:sz w:val="21"/>
        </w:rPr>
        <w:t>ormally reads commands interactively when run, you must cause it, when started running for such interactive use in the most ordinary way, to print or display an announcement including an appropriate copyright notice and a notice that there is no warranty (</w:t>
      </w:r>
      <w:r>
        <w:rPr>
          <w:rStyle w:val="a0"/>
          <w:rFonts w:ascii="Times New Roman" w:hAnsi="Times New Roman"/>
          <w:sz w:val="21"/>
        </w:rPr>
        <w:t>or else, saying that you provide a warranty) and that users may redistribute the program under these conditions, and telling the user how to view a copy of this License. (Exception: if the Program itself is interactive but does not normally print such an a</w:t>
      </w:r>
      <w:r>
        <w:rPr>
          <w:rStyle w:val="a0"/>
          <w:rFonts w:ascii="Times New Roman" w:hAnsi="Times New Roman"/>
          <w:sz w:val="21"/>
        </w:rPr>
        <w:t>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w:t>
      </w:r>
      <w:r>
        <w:rPr>
          <w:rStyle w:val="a0"/>
          <w:rFonts w:ascii="Times New Roman" w:hAnsi="Times New Roman"/>
          <w:sz w:val="21"/>
        </w:rPr>
        <w:t>ndent and separate works in themselves, then this License, and its terms, do not apply to those sections when you distribute them as separate works. But when you distribute the same sections as part of a whole which is a work based on the Program, the dist</w:t>
      </w:r>
      <w:r>
        <w:rPr>
          <w:rStyle w:val="a0"/>
          <w:rFonts w:ascii="Times New Roman" w:hAnsi="Times New Roman"/>
          <w:sz w:val="21"/>
        </w:rPr>
        <w: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t xml:space="preserve">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w:t>
      </w:r>
      <w:r>
        <w:rPr>
          <w:rStyle w:val="a0"/>
          <w:rFonts w:ascii="Times New Roman" w:hAnsi="Times New Roman"/>
          <w:sz w:val="21"/>
        </w:rPr>
        <w:t>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w:t>
      </w:r>
      <w:r>
        <w:rPr>
          <w:rStyle w:val="a0"/>
          <w:rFonts w:ascii="Times New Roman" w:hAnsi="Times New Roman"/>
          <w:sz w:val="21"/>
        </w:rPr>
        <w:t>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w:t>
      </w:r>
      <w:r>
        <w:rPr>
          <w:rStyle w:val="a0"/>
          <w:rFonts w:ascii="Times New Roman" w:hAnsi="Times New Roman"/>
          <w:sz w:val="21"/>
        </w:rPr>
        <w:t>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w:t>
      </w:r>
      <w:r>
        <w:rPr>
          <w:rStyle w:val="a0"/>
          <w:rFonts w:ascii="Times New Roman" w:hAnsi="Times New Roman"/>
          <w:sz w:val="21"/>
        </w:rPr>
        <w:t xml:space="preserve">adable copy of the corresponding source code, to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correspondi</w:t>
      </w:r>
      <w:r>
        <w:rPr>
          <w:rStyle w:val="a0"/>
          <w:rFonts w:ascii="Times New Roman" w:hAnsi="Times New Roman"/>
          <w:sz w:val="21"/>
        </w:rPr>
        <w:t>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w:t>
      </w:r>
      <w:r>
        <w:rPr>
          <w:rStyle w:val="a0"/>
          <w:rFonts w:ascii="Times New Roman" w:hAnsi="Times New Roman"/>
          <w:sz w:val="21"/>
        </w:rPr>
        <w:t>orm of the work for making modifications to it. For an executable work, complete source code means all the source code for all modules it contains, plus any associated interface definition files, plus the scripts used to control compilation and installatio</w:t>
      </w:r>
      <w:r>
        <w:rPr>
          <w:rStyle w:val="a0"/>
          <w:rFonts w:ascii="Times New Roman" w:hAnsi="Times New Roman"/>
          <w:sz w:val="21"/>
        </w:rPr>
        <w:t>n of the executable. However, as a special exception, the source code distributed need not include anything that is normally distributed (in either source or binary form) with the major components (compiler, kernel, and so on) of the operating system on wh</w:t>
      </w:r>
      <w:r>
        <w:rPr>
          <w:rStyle w:val="a0"/>
          <w:rFonts w:ascii="Times New Roman" w:hAnsi="Times New Roman"/>
          <w:sz w:val="21"/>
        </w:rPr>
        <w:t>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w:t>
      </w:r>
      <w:r>
        <w:rPr>
          <w:rStyle w:val="a0"/>
          <w:rFonts w:ascii="Times New Roman" w:hAnsi="Times New Roman"/>
          <w:sz w:val="21"/>
        </w:rPr>
        <w:t>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w:t>
      </w:r>
      <w:r>
        <w:rPr>
          <w:rStyle w:val="a0"/>
          <w:rFonts w:ascii="Times New Roman" w:hAnsi="Times New Roman"/>
          <w:sz w:val="21"/>
        </w:rPr>
        <w:t>e. Any attempt otherwise to copy, modify, sublicense or distribute the Program is void, and will automatically terminate your rights under this License. However, parties who have received copies, or rights, from you under this License will not have their l</w:t>
      </w:r>
      <w:r>
        <w:rPr>
          <w:rStyle w:val="a0"/>
          <w:rFonts w:ascii="Times New Roman" w:hAnsi="Times New Roman"/>
          <w:sz w:val="21"/>
        </w:rPr>
        <w:t>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w:t>
      </w:r>
      <w:r>
        <w:rPr>
          <w:rStyle w:val="a0"/>
          <w:rFonts w:ascii="Times New Roman" w:hAnsi="Times New Roman"/>
          <w:sz w:val="21"/>
        </w:rPr>
        <w:t>se actions are prohibited by law if you do not accept this License. Therefore, by modifying or distributing the Program (or any work based on the Program), you indicate your acceptance of this License to do so, and all its terms and conditions for copying,</w:t>
      </w:r>
      <w:r>
        <w:rPr>
          <w:rStyle w:val="a0"/>
          <w:rFonts w:ascii="Times New Roman" w:hAnsi="Times New Roman"/>
          <w:sz w:val="21"/>
        </w:rPr>
        <w:t xml:space="preserve">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w:t>
      </w:r>
      <w:r>
        <w:rPr>
          <w:rStyle w:val="a0"/>
          <w:rFonts w:ascii="Times New Roman" w:hAnsi="Times New Roman"/>
          <w:sz w:val="21"/>
        </w:rPr>
        <w:t>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w:t>
      </w:r>
      <w:r>
        <w:rPr>
          <w:rStyle w:val="a0"/>
          <w:rFonts w:ascii="Times New Roman" w:hAnsi="Times New Roman"/>
          <w:sz w:val="21"/>
        </w:rPr>
        <w:t>t judgment or allegation of patent infringement or for any other reason (not limited to patent issues), conditions are imposed on you (whether by court order, agreement or otherwise) that contradict the conditions of this License, they do not excuse you fr</w:t>
      </w:r>
      <w:r>
        <w:rPr>
          <w:rStyle w:val="a0"/>
          <w:rFonts w:ascii="Times New Roman" w:hAnsi="Times New Roman"/>
          <w:sz w:val="21"/>
        </w:rPr>
        <w:t>om the conditions of this License. If you cannot distribute so as to satisfy simultaneously your obligations under this License and any other pertinent obligations, then as a consequence you may not distribute the Program at all. For example, if a patent l</w:t>
      </w:r>
      <w:r>
        <w:rPr>
          <w:rStyle w:val="a0"/>
          <w:rFonts w:ascii="Times New Roman" w:hAnsi="Times New Roman"/>
          <w:sz w:val="21"/>
        </w:rPr>
        <w:t>icense would not permit royalty-free redistribution of the Program by all those who receive copies directly or indirectly through you, then the only way you could satisfy both it and this License would be to refrain entirely from distribution of the Progra</w:t>
      </w:r>
      <w:r>
        <w:rPr>
          <w:rStyle w:val="a0"/>
          <w:rFonts w:ascii="Times New Roman" w:hAnsi="Times New Roman"/>
          <w:sz w:val="21"/>
        </w:rPr>
        <w:t>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w:t>
      </w:r>
      <w:r>
        <w:rPr>
          <w:rStyle w:val="a0"/>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w:t>
      </w:r>
      <w:r>
        <w:rPr>
          <w:rStyle w:val="a0"/>
          <w:rFonts w:ascii="Times New Roman" w:hAnsi="Times New Roman"/>
          <w:sz w:val="21"/>
        </w:rPr>
        <w:t xml:space="preserve">nse practices. Many people have made generous contributions to the wide range of software distributed through that system in reliance on consistent application of </w:t>
      </w:r>
      <w:r>
        <w:rPr>
          <w:rStyle w:val="a0"/>
          <w:rFonts w:ascii="Times New Roman" w:hAnsi="Times New Roman"/>
          <w:sz w:val="21"/>
        </w:rPr>
        <w:t>that system; it is up to the author/donor to decide if he or she is willing to distribute sof</w:t>
      </w:r>
      <w:r>
        <w:rPr>
          <w:rStyle w:val="a0"/>
          <w:rFonts w:ascii="Times New Roman" w:hAnsi="Times New Roman"/>
          <w:sz w:val="21"/>
        </w:rPr>
        <w:t>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t xml:space="preserve"> certain countries either by patents or by copyrighted interfaces, the original copyright holder who places the Program under this License may add an explicit geographical distribution limitation excluding those countries, so that distribution is permitted</w:t>
      </w:r>
      <w:r>
        <w:rPr>
          <w:rStyle w:val="a0"/>
          <w:rFonts w:ascii="Times New Roman" w:hAnsi="Times New Roman"/>
          <w:sz w:val="21"/>
        </w:rPr>
        <w:t xml:space="preserve">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w:t>
      </w:r>
      <w:r>
        <w:rPr>
          <w:rStyle w:val="a0"/>
          <w:rFonts w:ascii="Times New Roman" w:hAnsi="Times New Roman"/>
          <w:sz w:val="21"/>
        </w:rPr>
        <w:t xml:space="preserv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w:t>
      </w:r>
      <w:r>
        <w:rPr>
          <w:rStyle w:val="a0"/>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Program does not specify a version number of this License,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w:t>
      </w:r>
      <w:r>
        <w:rPr>
          <w:rStyle w:val="a0"/>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Style w:val="a0"/>
          <w:rFonts w:ascii="Times New Roman" w:hAnsi="Times New Roman"/>
          <w:sz w:val="21"/>
        </w:rPr>
        <w:t>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w:t>
      </w:r>
      <w:r>
        <w:rPr>
          <w:rStyle w:val="a0"/>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Style w:val="a0"/>
          <w:rFonts w:ascii="Times New Roman" w:hAnsi="Times New Roman"/>
          <w:sz w:val="21"/>
        </w:rPr>
        <w:t>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w:t>
      </w:r>
      <w:r>
        <w:rPr>
          <w:rStyle w:val="a0"/>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Style w:val="a0"/>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w:t>
      </w:r>
      <w:r>
        <w:rPr>
          <w:rStyle w:val="a0"/>
          <w:rFonts w:ascii="Times New Roman" w:hAnsi="Times New Roman"/>
          <w:sz w:val="21"/>
        </w:rPr>
        <w:t xml:space="preserv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w:t>
      </w:r>
      <w:r>
        <w:rPr>
          <w:rStyle w:val="a0"/>
          <w:rFonts w:ascii="Times New Roman" w:hAnsi="Times New Roman"/>
          <w:sz w:val="21"/>
        </w:rPr>
        <w:t>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w:t>
      </w:r>
      <w:r>
        <w:rPr>
          <w:rStyle w:val="a0"/>
          <w:rFonts w:ascii="Times New Roman" w:hAnsi="Times New Roman"/>
          <w:sz w:val="21"/>
        </w:rPr>
        <w:t>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w:t>
      </w:r>
      <w:r>
        <w:rPr>
          <w:rStyle w:val="a0"/>
          <w:rFonts w:ascii="Times New Roman" w:hAnsi="Times New Roman"/>
          <w:sz w:val="21"/>
        </w:rPr>
        <w:t>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w:t>
      </w:r>
      <w:r>
        <w:rPr>
          <w:rStyle w:val="a0"/>
          <w:rFonts w:ascii="Times New Roman" w:hAnsi="Times New Roman"/>
          <w:sz w:val="21"/>
        </w:rPr>
        <w:t>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w:t>
      </w:r>
      <w:r>
        <w:rPr>
          <w:rStyle w:val="a0"/>
          <w:rFonts w:ascii="Times New Roman" w:hAnsi="Times New Roman"/>
          <w:sz w:val="21"/>
        </w:rPr>
        <w:t>othetical commands `show w' and `show c' should show the appropriate parts of the General Public License. Of course, the commands you use may be called something other than `show w' and `show c'; they could even be mouse-clicks or menu items--whatever suit</w:t>
      </w:r>
      <w:r>
        <w:rPr>
          <w:rStyle w:val="a0"/>
          <w:rFonts w:ascii="Times New Roman" w:hAnsi="Times New Roman"/>
          <w:sz w:val="21"/>
        </w:rPr>
        <w: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w:t>
      </w:r>
      <w:r>
        <w:rPr>
          <w:rStyle w:val="a0"/>
          <w:rFonts w:ascii="Times New Roman" w:hAnsi="Times New Roman"/>
          <w:sz w:val="21"/>
        </w:rPr>
        <w:t>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w:t>
      </w:r>
      <w:r>
        <w:rPr>
          <w:rStyle w:val="a0"/>
          <w:rFonts w:ascii="Times New Roman" w:hAnsi="Times New Roman"/>
          <w:sz w:val="21"/>
        </w:rPr>
        <w:t xml:space="preserve">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