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kmod 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Intel Corporation. All rights reserved.</w:t>
        <w:br/>
        <w:t>Copyright (C) 2013-2014  Intel Corporation. All rights reserved.</w:t>
        <w:br/>
        <w:t>Copyright (C) 2012  Pedro Pedruzzi</w:t>
        <w:br/>
        <w:t>Copyright (C) 2012  Lucas De Marchi &lt;lucas.de.marchi@gmail.com&gt;</w:t>
        <w:br/>
        <w:t>Copyright (C)  2014 Intel Corporation. All rights reserved.</w:t>
        <w:br/>
        <w:t>Copyright (C) 2014  Intel Corporation. All rights reserved.</w:t>
        <w:br/>
        <w:t>Copyright (C) 2015 Intel Corporation. All rights reserved.</w:t>
        <w:br/>
        <w:t>Copyright (C) 2011-2013  ProFUSION embedded systems</w:t>
        <w:br/>
        <w:t>Copyright (C) 2012-2013  ProFUSION embedded systems</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