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stringtemplate4 4.0.8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Terence Parr</w:t>
        <w:br/>
        <w:t>Copyright (c) 2009 Terence Parr All rights reserved.</w:t>
        <w:br/>
        <w:t>Copyright (c) 2010 Terence Parr All rights reserved.</w:t>
        <w:br/>
        <w:t>Copyright (c) 2011 Terence Parr All rights reserved.</w:t>
        <w:br/>
        <w:t>Copyright (c) 2011-2013 Terence Parr All rights reserved.</w:t>
        <w:br/>
        <w:t>Copyright (c) 2012 Sam Harwell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(3)1iURo6lgUEggUK1QTPKAnTvPf55F8qO7tqPtgj6yeXqBcdcTdj2jye8c0eMTUgfdrwS2Xhp6
6z2sJ3Z7kVjQriuPUhj3XXVYNm/zn5coxdOPlv/MpoqQNuHxnAwSPKSnsreTbT4TiKFbT5wV
g6kwaPfXS7tXcWFYfP5TnGVeyCa60JuFGKzlaAJh08SJZ11MmZvFOLzi9Wkc9b4gGURrGLF7
Wd4bZDq0c9HCZNkSte</vt:lpwstr>
  </property>
  <property fmtid="{D5CDD505-2E9C-101B-9397-08002B2CF9AE}" pid="11" name="_2015_ms_pID_7253431">
    <vt:lpwstr>WPlcSioy2UXFvGbGIjBZwFgkT7JZ4ChnF0qedZFTaBPZkPHwPCkIpH
IUFN2XbLwYiLUSWKTjRzBqXNL6mC0MrfQmeJOJou8L4qYr6RSe0OvaGmu1qRG6LwpT9QUfZF
IwLyg5C1B6gA0SRqCh+WesThIDhaKJI3De8FASUUzu9dJTqMLuC1iCAYkuShM3iqXagGLiXb
3zH8cKBOzgu0JvEr+bL9x7NLEtb3zmqb4yM/</vt:lpwstr>
  </property>
  <property fmtid="{D5CDD505-2E9C-101B-9397-08002B2CF9AE}" pid="12" name="_2015_ms_pID_7253432">
    <vt:lpwstr>I1O67bMi2CU0S6JOa/2aAL4XyG/LK4jBrdTV
PpJUcksvIJXkppo1ZFAL/AiEmQznsne20RXNt6OloHqspmMLK+w=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