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9A083" w14:textId="77777777" w:rsidR="00A6286E" w:rsidRDefault="004500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7FB008" w14:textId="77777777" w:rsidR="00A6286E" w:rsidRDefault="00A6286E">
      <w:pPr>
        <w:spacing w:line="420" w:lineRule="exact"/>
        <w:jc w:val="center"/>
        <w:rPr>
          <w:rFonts w:ascii="Arial" w:hAnsi="Arial" w:cs="Arial"/>
          <w:b/>
          <w:snapToGrid/>
          <w:sz w:val="32"/>
          <w:szCs w:val="32"/>
        </w:rPr>
      </w:pPr>
    </w:p>
    <w:p w14:paraId="60911911" w14:textId="77777777" w:rsidR="00A6286E" w:rsidRDefault="004500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97B8C40" w14:textId="77777777" w:rsidR="00A6286E" w:rsidRDefault="00A6286E">
      <w:pPr>
        <w:spacing w:line="420" w:lineRule="exact"/>
        <w:jc w:val="both"/>
        <w:rPr>
          <w:rFonts w:ascii="Arial" w:hAnsi="Arial" w:cs="Arial"/>
          <w:snapToGrid/>
        </w:rPr>
      </w:pPr>
    </w:p>
    <w:p w14:paraId="53C03C61" w14:textId="77777777" w:rsidR="00A6286E" w:rsidRDefault="004500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0D939DF" w14:textId="77777777" w:rsidR="00A6286E" w:rsidRDefault="004500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8DD150" w14:textId="77777777" w:rsidR="00A6286E" w:rsidRDefault="00A6286E">
      <w:pPr>
        <w:spacing w:line="420" w:lineRule="exact"/>
        <w:jc w:val="both"/>
        <w:rPr>
          <w:rFonts w:ascii="Arial" w:hAnsi="Arial" w:cs="Arial"/>
          <w:i/>
          <w:snapToGrid/>
          <w:color w:val="0099FF"/>
          <w:sz w:val="18"/>
          <w:szCs w:val="18"/>
        </w:rPr>
      </w:pPr>
    </w:p>
    <w:p w14:paraId="73A3D7D4" w14:textId="77777777" w:rsidR="00A6286E" w:rsidRDefault="004500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9BE443" w14:textId="77777777" w:rsidR="00A6286E" w:rsidRDefault="00A6286E">
      <w:pPr>
        <w:pStyle w:val="aa"/>
        <w:spacing w:before="0" w:after="0" w:line="240" w:lineRule="auto"/>
        <w:jc w:val="left"/>
        <w:rPr>
          <w:rFonts w:ascii="Arial" w:hAnsi="Arial" w:cs="Arial"/>
          <w:bCs w:val="0"/>
          <w:sz w:val="21"/>
          <w:szCs w:val="21"/>
        </w:rPr>
      </w:pPr>
    </w:p>
    <w:p w14:paraId="4A90CF1B" w14:textId="77777777" w:rsidR="00A6286E" w:rsidRDefault="004500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checkstyle</w:t>
      </w:r>
      <w:proofErr w:type="spellEnd"/>
      <w:r>
        <w:rPr>
          <w:rFonts w:ascii="微软雅黑" w:hAnsi="微软雅黑"/>
          <w:b w:val="0"/>
          <w:sz w:val="21"/>
        </w:rPr>
        <w:t xml:space="preserve"> 8.0</w:t>
      </w:r>
    </w:p>
    <w:p w14:paraId="306626E3" w14:textId="77777777" w:rsidR="00A6286E" w:rsidRDefault="004500C2">
      <w:pPr>
        <w:rPr>
          <w:rFonts w:ascii="Arial" w:hAnsi="Arial" w:cs="Arial"/>
          <w:b/>
        </w:rPr>
      </w:pPr>
      <w:r>
        <w:rPr>
          <w:rFonts w:ascii="Arial" w:hAnsi="Arial" w:cs="Arial"/>
          <w:b/>
        </w:rPr>
        <w:t xml:space="preserve">Copyright notice: </w:t>
      </w:r>
    </w:p>
    <w:p w14:paraId="55C12383" w14:textId="77777777" w:rsidR="00710AF5" w:rsidRDefault="004500C2">
      <w:pPr>
        <w:pStyle w:val="Default"/>
        <w:rPr>
          <w:rFonts w:ascii="宋体" w:hAnsi="宋体"/>
          <w:sz w:val="22"/>
        </w:rPr>
      </w:pPr>
      <w:r>
        <w:rPr>
          <w:rFonts w:ascii="宋体" w:hAnsi="宋体"/>
          <w:sz w:val="22"/>
        </w:rPr>
        <w:t xml:space="preserve">Copyright (C) 2001-2014 </w:t>
      </w:r>
      <w:r>
        <w:rPr>
          <w:rFonts w:ascii="宋体" w:hAnsi="宋体"/>
          <w:sz w:val="22"/>
        </w:rPr>
        <w:t>Oliver Burn</w:t>
      </w:r>
      <w:r>
        <w:rPr>
          <w:rFonts w:ascii="宋体" w:hAnsi="宋体"/>
          <w:sz w:val="22"/>
        </w:rPr>
        <w:br/>
      </w:r>
      <w:r>
        <w:rPr>
          <w:rFonts w:ascii="宋体" w:hAnsi="宋体"/>
          <w:sz w:val="22"/>
        </w:rPr>
        <w:t>Copyright</w:t>
      </w:r>
      <w:r w:rsidR="00710AF5">
        <w:rPr>
          <w:rFonts w:ascii="宋体" w:hAnsi="宋体"/>
          <w:sz w:val="22"/>
        </w:rPr>
        <w:t xml:space="preserve">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br/>
      </w:r>
      <w:r>
        <w:rPr>
          <w:rFonts w:ascii="宋体" w:hAnsi="宋体"/>
          <w:sz w:val="22"/>
        </w:rPr>
        <w:t xml:space="preserve">Copyright (C) 2002  Oliver Burn </w:t>
      </w:r>
      <w:r>
        <w:rPr>
          <w:rFonts w:ascii="宋体" w:hAnsi="宋体"/>
          <w:sz w:val="22"/>
        </w:rPr>
        <w:br/>
      </w:r>
      <w:r>
        <w:rPr>
          <w:rFonts w:ascii="宋体" w:hAnsi="宋体"/>
          <w:sz w:val="22"/>
        </w:rPr>
        <w:t>Copyright</w:t>
      </w:r>
      <w:r>
        <w:rPr>
          <w:rFonts w:ascii="宋体" w:hAnsi="宋体"/>
          <w:sz w:val="22"/>
        </w:rPr>
        <w:t xml:space="preserve"> 2006 The Apache Software Foundation or its licensors, as applicable</w:t>
      </w:r>
      <w:r>
        <w:rPr>
          <w:rFonts w:ascii="宋体" w:hAnsi="宋体"/>
          <w:sz w:val="22"/>
        </w:rPr>
        <w:br/>
      </w:r>
      <w:r w:rsidR="00710AF5">
        <w:rPr>
          <w:rFonts w:ascii="宋体" w:hAnsi="宋体" w:hint="eastAsia"/>
          <w:sz w:val="22"/>
        </w:rPr>
        <w:t>C</w:t>
      </w:r>
      <w:r>
        <w:rPr>
          <w:rFonts w:ascii="宋体" w:hAnsi="宋体"/>
          <w:sz w:val="22"/>
        </w:rPr>
        <w:t>opyright 2002 ACME</w:t>
      </w:r>
      <w:r>
        <w:rPr>
          <w:rFonts w:ascii="宋体" w:hAnsi="宋体"/>
          <w:sz w:val="22"/>
        </w:rPr>
        <w:br/>
        <w:t>Copyright (C) 2012 The Guava Authors</w:t>
      </w:r>
      <w:r>
        <w:rPr>
          <w:rFonts w:ascii="宋体" w:hAnsi="宋体"/>
          <w:sz w:val="22"/>
        </w:rPr>
        <w:br/>
        <w:t>C</w:t>
      </w:r>
      <w:r>
        <w:rPr>
          <w:rFonts w:ascii="宋体" w:hAnsi="宋体"/>
          <w:sz w:val="22"/>
        </w:rPr>
        <w:t>opyright (C) 2001-2004  Oliver Burn</w:t>
      </w:r>
      <w:r>
        <w:rPr>
          <w:rFonts w:ascii="宋体" w:hAnsi="宋体"/>
          <w:sz w:val="22"/>
        </w:rPr>
        <w:br/>
        <w:t xml:space="preserve">Copyright (C) 2004 </w:t>
      </w:r>
      <w:proofErr w:type="spellStart"/>
      <w:r>
        <w:rPr>
          <w:rFonts w:ascii="宋体" w:hAnsi="宋体"/>
          <w:sz w:val="22"/>
        </w:rPr>
        <w:t>MyCompany</w:t>
      </w:r>
      <w:proofErr w:type="spellEnd"/>
      <w:r>
        <w:rPr>
          <w:rFonts w:ascii="宋体" w:hAnsi="宋体"/>
          <w:sz w:val="22"/>
        </w:rPr>
        <w:t xml:space="preserve"> All rights reserved </w:t>
      </w:r>
    </w:p>
    <w:p w14:paraId="59EE9167" w14:textId="0496EDDA" w:rsidR="00A6286E" w:rsidRDefault="004500C2">
      <w:pPr>
        <w:pStyle w:val="Default"/>
        <w:rPr>
          <w:rFonts w:ascii="宋体" w:hAnsi="宋体" w:cs="宋体"/>
          <w:sz w:val="22"/>
          <w:szCs w:val="22"/>
        </w:rPr>
      </w:pPr>
      <w:r>
        <w:rPr>
          <w:rFonts w:ascii="宋体" w:hAnsi="宋体"/>
          <w:sz w:val="22"/>
        </w:rPr>
        <w:t>Copyright (C) 2001-2017 the original author or authors.</w:t>
      </w:r>
      <w:r>
        <w:rPr>
          <w:rFonts w:ascii="宋体" w:hAnsi="宋体"/>
          <w:sz w:val="22"/>
        </w:rPr>
        <w:br/>
        <w:t>Copyright (C) 2001-2017 the original author or authors.</w:t>
      </w:r>
      <w:r>
        <w:rPr>
          <w:rFonts w:ascii="宋体" w:hAnsi="宋体"/>
          <w:sz w:val="22"/>
        </w:rPr>
        <w:br/>
      </w:r>
      <w:r>
        <w:rPr>
          <w:rFonts w:ascii="宋体" w:hAnsi="宋体"/>
          <w:sz w:val="22"/>
        </w:rPr>
        <w:t>Copyrigh</w:t>
      </w:r>
      <w:r>
        <w:rPr>
          <w:rFonts w:ascii="宋体" w:hAnsi="宋体"/>
          <w:sz w:val="22"/>
        </w:rPr>
        <w:t>t (C) 1991, 1999 Free Software Foundation, Inc.</w:t>
      </w:r>
      <w:r>
        <w:rPr>
          <w:rFonts w:ascii="宋体" w:hAnsi="宋体"/>
          <w:sz w:val="22"/>
        </w:rPr>
        <w:br/>
        <w:t>Copyright (C) 2004  Oliver Burn Last modification by</w:t>
      </w:r>
      <w:r w:rsidR="00710AF5">
        <w:rPr>
          <w:rFonts w:ascii="宋体" w:hAnsi="宋体"/>
          <w:sz w:val="22"/>
        </w:rPr>
        <w:t xml:space="preserve"> </w:t>
      </w:r>
      <w:r>
        <w:rPr>
          <w:rFonts w:ascii="宋体" w:hAnsi="宋体"/>
          <w:sz w:val="22"/>
        </w:rPr>
        <w:t>A.N.</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r>
        <w:rPr>
          <w:rFonts w:ascii="宋体" w:hAnsi="宋体"/>
          <w:sz w:val="22"/>
        </w:rPr>
        <w:t xml:space="preserve">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t>Copyright (c) 2001 ACME 123 Some St.</w:t>
      </w:r>
      <w:r>
        <w:rPr>
          <w:rFonts w:ascii="宋体" w:hAnsi="宋体"/>
          <w:sz w:val="22"/>
        </w:rPr>
        <w:br/>
        <w:t>Copyright</w:t>
      </w:r>
      <w:r>
        <w:rPr>
          <w:rFonts w:ascii="宋体" w:hAnsi="宋体"/>
          <w:sz w:val="22"/>
        </w:rPr>
        <w:t xml:space="preserve"> (C) 2009 The Guava Authors</w:t>
      </w:r>
      <w:r>
        <w:rPr>
          <w:rFonts w:ascii="宋体" w:hAnsi="宋体"/>
          <w:sz w:val="22"/>
        </w:rPr>
        <w:br/>
      </w:r>
      <w:r>
        <w:rPr>
          <w:rFonts w:ascii="宋体" w:hAnsi="宋体"/>
          <w:sz w:val="22"/>
        </w:rPr>
        <w:t xml:space="preserve">Copyright (C) 2004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w:t>
      </w:r>
      <w:r>
        <w:rPr>
          <w:rFonts w:ascii="宋体" w:hAnsi="宋体"/>
          <w:sz w:val="22"/>
        </w:rPr>
        <w:t>(C</w:t>
      </w:r>
      <w:r>
        <w:rPr>
          <w:rFonts w:ascii="宋体" w:hAnsi="宋体"/>
          <w:sz w:val="22"/>
        </w:rPr>
        <w:t xml:space="preserve">) </w:t>
      </w:r>
      <w:proofErr w:type="spellStart"/>
      <w:r>
        <w:rPr>
          <w:rFonts w:ascii="宋体" w:hAnsi="宋体"/>
          <w:sz w:val="22"/>
        </w:rPr>
        <w:t>MyCompany</w:t>
      </w:r>
      <w:proofErr w:type="spellEnd"/>
      <w:r>
        <w:rPr>
          <w:rFonts w:ascii="宋体" w:hAnsi="宋体"/>
          <w:sz w:val="22"/>
        </w:rPr>
        <w:t xml:space="preserve"> All rights reserved</w:t>
      </w:r>
      <w:r>
        <w:rPr>
          <w:rFonts w:ascii="宋体" w:hAnsi="宋体"/>
          <w:sz w:val="22"/>
        </w:rPr>
        <w:br/>
      </w:r>
    </w:p>
    <w:p w14:paraId="304D0C70" w14:textId="77777777" w:rsidR="00A6286E" w:rsidRDefault="004500C2">
      <w:pPr>
        <w:pStyle w:val="Default"/>
        <w:rPr>
          <w:rFonts w:ascii="宋体" w:hAnsi="宋体" w:cs="宋体"/>
          <w:sz w:val="22"/>
          <w:szCs w:val="22"/>
        </w:rPr>
      </w:pPr>
      <w:r>
        <w:rPr>
          <w:b/>
        </w:rPr>
        <w:t xml:space="preserve">License: </w:t>
      </w:r>
      <w:r>
        <w:rPr>
          <w:sz w:val="21"/>
        </w:rPr>
        <w:t>LGPLv2+ and GPLv2+ and BSD</w:t>
      </w:r>
    </w:p>
    <w:p w14:paraId="16E2ED5F" w14:textId="77777777" w:rsidR="00A6286E" w:rsidRDefault="004500C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w:t>
      </w:r>
      <w:r>
        <w:rPr>
          <w:rFonts w:ascii="Times New Roman" w:hAnsi="Times New Roman"/>
          <w:sz w:val="21"/>
        </w:rPr>
        <w:t>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w:t>
      </w:r>
      <w:r>
        <w:rPr>
          <w:rFonts w:ascii="Times New Roman" w:hAnsi="Times New Roman"/>
          <w:sz w:val="21"/>
        </w:rPr>
        <w:t>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w:t>
      </w:r>
      <w:r>
        <w:rPr>
          <w:rFonts w:ascii="Times New Roman" w:hAnsi="Times New Roman"/>
          <w:sz w:val="21"/>
        </w:rPr>
        <w:t>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w:t>
      </w:r>
      <w:r>
        <w:rPr>
          <w:rFonts w:ascii="Times New Roman" w:hAnsi="Times New Roman"/>
          <w:sz w:val="21"/>
        </w:rPr>
        <w:t>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distributor's protection, we want to make certain that everyone understands </w:t>
      </w:r>
      <w:r>
        <w:rPr>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sz w:val="21"/>
        </w:rPr>
        <w:t>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sz w:val="21"/>
        </w:rPr>
        <w: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w:t>
      </w:r>
      <w:r>
        <w:rPr>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sz w:val="21"/>
        </w:rPr>
        <w:t xml:space="preserv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sz w:val="21"/>
        </w:rPr>
        <w:t>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sz w:val="21"/>
        </w:rPr>
        <w:t>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w:t>
      </w:r>
      <w:r>
        <w:rPr>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w:t>
      </w:r>
      <w:r>
        <w:rPr>
          <w:rFonts w:ascii="Times New Roman" w:hAnsi="Times New Roman"/>
          <w:sz w:val="21"/>
        </w:rPr>
        <w:t>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w:t>
      </w:r>
      <w:r>
        <w:rPr>
          <w:rFonts w:ascii="Times New Roman" w:hAnsi="Times New Roman"/>
          <w:sz w:val="21"/>
        </w:rPr>
        <w:t xml:space="preserve">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w:t>
      </w:r>
      <w:r>
        <w:rPr>
          <w:rFonts w:ascii="Times New Roman" w:hAnsi="Times New Roman"/>
          <w:sz w:val="21"/>
        </w:rPr>
        <w: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w:t>
      </w:r>
      <w:r>
        <w:rPr>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Fonts w:ascii="Times New Roman" w:hAnsi="Times New Roman"/>
          <w:sz w:val="21"/>
        </w:rPr>
        <w:t>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w:t>
      </w:r>
      <w:r>
        <w:rPr>
          <w:rFonts w:ascii="Times New Roman" w:hAnsi="Times New Roman"/>
          <w:sz w:val="21"/>
        </w:rPr>
        <w:t xml:space="preserve">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w:t>
      </w:r>
      <w:r>
        <w:rPr>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Fonts w:ascii="Times New Roman" w:hAnsi="Times New Roman"/>
          <w:sz w:val="21"/>
        </w:rPr>
        <w:t>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w:t>
      </w:r>
      <w:r>
        <w:rPr>
          <w:rFonts w:ascii="Times New Roman" w:hAnsi="Times New Roman"/>
          <w:sz w:val="21"/>
        </w:rPr>
        <w:t>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w:t>
      </w:r>
      <w:r>
        <w:rPr>
          <w:rFonts w:ascii="Times New Roman" w:hAnsi="Times New Roman"/>
          <w:sz w:val="21"/>
        </w:rPr>
        <w:t>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w:t>
      </w:r>
      <w:r>
        <w:rPr>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Fonts w:ascii="Times New Roman" w:hAnsi="Times New Roman"/>
          <w:sz w:val="21"/>
        </w:rPr>
        <w: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w:t>
      </w:r>
      <w:r>
        <w:rPr>
          <w:rFonts w:ascii="Times New Roman" w:hAnsi="Times New Roman"/>
          <w:sz w:val="21"/>
        </w:rPr>
        <w:t xml:space="preserve">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w:t>
      </w:r>
      <w:r>
        <w:rPr>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w:t>
      </w:r>
      <w:r>
        <w:rPr>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w:t>
      </w:r>
      <w:r>
        <w:rPr>
          <w:rFonts w:ascii="Times New Roman" w:hAnsi="Times New Roman"/>
          <w:sz w:val="21"/>
        </w:rPr>
        <w:t>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w:t>
      </w:r>
      <w:r>
        <w:rPr>
          <w:rFonts w:ascii="Times New Roman" w:hAnsi="Times New Roman"/>
          <w:sz w:val="21"/>
        </w:rPr>
        <w:t>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sz w:val="21"/>
        </w:rPr>
        <w:t>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w:t>
      </w:r>
      <w:r>
        <w:rPr>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w:t>
      </w:r>
      <w:r>
        <w:rPr>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sz w:val="21"/>
        </w:rPr>
        <w:t>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sz w:val="21"/>
        </w:rPr>
        <w:t>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w:t>
      </w:r>
      <w:r>
        <w:rPr>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w:t>
      </w:r>
      <w:r>
        <w:rPr>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Fonts w:ascii="Times New Roman" w:hAnsi="Times New Roman"/>
          <w:sz w:val="21"/>
        </w:rPr>
        <w:t>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w:t>
      </w:r>
      <w:r>
        <w:rPr>
          <w:rFonts w:ascii="Times New Roman" w:hAnsi="Times New Roman"/>
          <w:sz w:val="21"/>
        </w:rPr>
        <w: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w:t>
      </w:r>
      <w:r>
        <w:rPr>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w:t>
      </w:r>
      <w:r>
        <w:rPr>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Fonts w:ascii="Times New Roman" w:hAnsi="Times New Roman"/>
          <w:sz w:val="21"/>
        </w:rPr>
        <w: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w:t>
      </w:r>
      <w:r>
        <w:rPr>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sz w:val="21"/>
        </w:rPr>
        <w: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w:t>
      </w:r>
      <w:r>
        <w:rPr>
          <w:rFonts w:ascii="Times New Roman" w:hAnsi="Times New Roman"/>
          <w:sz w:val="21"/>
        </w:rPr>
        <w:t>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w:t>
      </w:r>
      <w:r>
        <w:rPr>
          <w:rFonts w:ascii="Times New Roman" w:hAnsi="Times New Roman"/>
          <w:sz w:val="21"/>
        </w:rPr>
        <w:t>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t>.</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Fonts w:ascii="Times New Roman" w:hAnsi="Times New Roman"/>
          <w:sz w:val="21"/>
        </w:rPr>
        <w:t>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w:t>
      </w:r>
      <w:r>
        <w:rPr>
          <w:rFonts w:ascii="Times New Roman" w:hAnsi="Times New Roman"/>
          <w:sz w:val="21"/>
        </w:rPr>
        <w:t>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w:t>
      </w:r>
      <w:r>
        <w:rPr>
          <w:rFonts w:ascii="Times New Roman" w:hAnsi="Times New Roman"/>
          <w:sz w:val="21"/>
        </w:rPr>
        <w:t>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w:t>
      </w:r>
      <w:r>
        <w:rPr>
          <w:rFonts w:ascii="Times New Roman" w:hAnsi="Times New Roman"/>
          <w:sz w:val="21"/>
        </w:rPr>
        <w:t>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w:t>
      </w:r>
      <w:r>
        <w:rPr>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w:t>
      </w:r>
      <w:r>
        <w:rPr>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Fonts w:ascii="Times New Roman" w:hAnsi="Times New Roman"/>
          <w:sz w:val="21"/>
        </w:rPr>
        <w:t>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w:t>
      </w:r>
      <w:r>
        <w:rPr>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w:t>
      </w:r>
      <w:r>
        <w:rPr>
          <w:rFonts w:ascii="Times New Roman" w:hAnsi="Times New Roman"/>
          <w:sz w:val="21"/>
        </w:rPr>
        <w:t>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w:t>
      </w:r>
      <w:r>
        <w:rPr>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w:t>
      </w:r>
      <w:r>
        <w:rPr>
          <w:rFonts w:ascii="Times New Roman" w:hAnsi="Times New Roman"/>
          <w:sz w:val="21"/>
        </w:rPr>
        <w:t>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w:t>
      </w:r>
      <w:r>
        <w:rPr>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Fonts w:ascii="Times New Roman" w:hAnsi="Times New Roman"/>
          <w:sz w:val="21"/>
        </w:rPr>
        <w:t>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Fonts w:ascii="Times New Roman" w:hAnsi="Times New Roman"/>
          <w:sz w:val="21"/>
        </w:rPr>
        <w:t>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w:t>
      </w:r>
      <w:r>
        <w:rPr>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Fonts w:ascii="Times New Roman" w:hAnsi="Times New Roman"/>
          <w:sz w:val="21"/>
        </w:rPr>
        <w:t>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w:t>
      </w:r>
      <w:r>
        <w:rPr>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Fonts w:ascii="Times New Roman" w:hAnsi="Times New Roman"/>
          <w:sz w:val="21"/>
        </w:rPr>
        <w:t>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w:t>
      </w:r>
      <w:r>
        <w:rPr>
          <w:rFonts w:ascii="Times New Roman" w:hAnsi="Times New Roman"/>
          <w:sz w:val="21"/>
        </w:rPr>
        <w:t>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Fonts w:ascii="Times New Roman" w:hAnsi="Times New Roman"/>
          <w:sz w:val="21"/>
        </w:rPr>
        <w:t>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w:t>
      </w:r>
      <w:r>
        <w:rPr>
          <w:rFonts w:ascii="Times New Roman" w:hAnsi="Times New Roman"/>
          <w:sz w:val="21"/>
        </w:rPr>
        <w:t>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t>,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w:t>
      </w:r>
      <w:r>
        <w:rPr>
          <w:rFonts w:ascii="Times New Roman" w:hAnsi="Times New Roman"/>
          <w:sz w:val="21"/>
        </w:rPr>
        <w:t>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w:t>
      </w:r>
      <w:r>
        <w:rPr>
          <w:rFonts w:ascii="Times New Roman" w:hAnsi="Times New Roman"/>
          <w:sz w:val="21"/>
        </w:rPr>
        <w:t>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w:t>
      </w:r>
      <w:r>
        <w:rPr>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w:t>
      </w:r>
      <w:r>
        <w:rPr>
          <w:rFonts w:ascii="Times New Roman" w:hAnsi="Times New Roman"/>
          <w:sz w:val="21"/>
        </w:rPr>
        <w:t>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Fonts w:ascii="Times New Roman" w:hAnsi="Times New Roman"/>
          <w:sz w:val="21"/>
        </w:rPr>
        <w:t>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w:t>
      </w:r>
      <w:r>
        <w:rPr>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sz w:val="21"/>
        </w:rPr>
        <w:t>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w:t>
      </w:r>
      <w:r>
        <w:rPr>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sz w:val="21"/>
        </w:rPr>
        <w:t xml:space="preserve">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w:t>
      </w:r>
      <w:r>
        <w:rPr>
          <w:rFonts w:ascii="Times New Roman" w:hAnsi="Times New Roman"/>
          <w:sz w:val="21"/>
        </w:rPr>
        <w:t>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sz w:val="21"/>
        </w:rPr>
        <w:t>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w:t>
      </w:r>
      <w:r>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sz w:val="21"/>
        </w:rPr>
        <w:t>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w:t>
      </w:r>
      <w:r>
        <w:rPr>
          <w:rFonts w:ascii="Times New Roman" w:hAnsi="Times New Roman"/>
          <w:sz w:val="21"/>
        </w:rPr>
        <w: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w:t>
      </w:r>
      <w:r>
        <w:rPr>
          <w:rFonts w:ascii="Times New Roman" w:hAnsi="Times New Roman"/>
          <w:sz w:val="21"/>
        </w:rPr>
        <w:t xml:space="preserve">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Fonts w:ascii="Times New Roman" w:hAnsi="Times New Roman"/>
          <w:sz w:val="21"/>
        </w:rPr>
        <w: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sz w:val="21"/>
        </w:rPr>
        <w:t>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w:t>
      </w:r>
      <w:r>
        <w:rPr>
          <w:rFonts w:ascii="Times New Roman" w:hAnsi="Times New Roman"/>
          <w:sz w:val="21"/>
        </w:rPr>
        <w:t>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w:t>
      </w:r>
      <w:r>
        <w:rPr>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w:t>
      </w:r>
      <w:r>
        <w:rPr>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sz w:val="21"/>
        </w:rPr>
        <w:t>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w:t>
      </w:r>
      <w:r>
        <w:rPr>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w:t>
      </w:r>
      <w:r>
        <w:rPr>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Fonts w:ascii="Times New Roman" w:hAnsi="Times New Roman"/>
          <w:sz w:val="21"/>
        </w:rPr>
        <w:t>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w:t>
      </w:r>
      <w:r>
        <w:rPr>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w:t>
      </w:r>
      <w:r>
        <w:rPr>
          <w:rFonts w:ascii="Times New Roman" w:hAnsi="Times New Roman"/>
          <w:sz w:val="21"/>
        </w:rPr>
        <w:t>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w:t>
      </w:r>
      <w:r>
        <w:rPr>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w:t>
      </w:r>
      <w:r>
        <w:rPr>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w:t>
      </w:r>
      <w:r>
        <w:rPr>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w:t>
      </w:r>
      <w:r>
        <w:rPr>
          <w:rFonts w:ascii="Times New Roman" w:hAnsi="Times New Roman"/>
          <w:sz w:val="21"/>
        </w:rPr>
        <w:t xml:space="preserve">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w:t>
      </w:r>
      <w:r>
        <w:rPr>
          <w:rFonts w:ascii="Times New Roman" w:hAnsi="Times New Roman"/>
          <w:sz w:val="21"/>
        </w:rPr>
        <w: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w:t>
      </w:r>
      <w:r>
        <w:rPr>
          <w:rFonts w:ascii="Times New Roman" w:hAnsi="Times New Roman"/>
          <w:sz w:val="21"/>
        </w:rPr>
        <w:t>FTWARE IS PROVIDED "AS IS" AND THE AUTHOR DISCLAIMS ALL WARRANTIES WITH REGARD TO THIS SOFTWARE INCLUDING ALL IMPLIED WARRANTIES OF MERCHANTABILITY AND FITNESS. IN NO EVENT SHALL THE AUTHOR BE LIABLE FOR ANY SPECIAL, DIRECT, INDIRECT, OR CONSEQUENTIAL DAMA</w:t>
      </w:r>
      <w:r>
        <w:rPr>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1AB91055" w14:textId="77777777" w:rsidR="00A6286E" w:rsidRDefault="004500C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B456E8" w14:textId="77777777" w:rsidR="00A6286E" w:rsidRDefault="004500C2">
      <w:r>
        <w:rPr>
          <w:rFonts w:ascii="Arial" w:hAnsi="Arial" w:cs="Arial"/>
        </w:rPr>
        <w:t>This product co</w:t>
      </w:r>
      <w:r>
        <w:rPr>
          <w:rFonts w:ascii="Arial" w:hAnsi="Arial" w:cs="Arial"/>
        </w:rPr>
        <w:t>ntains software whose rights holders license it on the terms of the GNU General Public License, version 2 (GPLv2) and/or other open source software licenses. We will provide you and any third party with the source code of the software licensed under an ope</w:t>
      </w:r>
      <w:r>
        <w:rPr>
          <w:rFonts w:ascii="Arial" w:hAnsi="Arial" w:cs="Arial"/>
        </w:rPr>
        <w:t>n source software license if you send us a written request by mail or email to the following addresses:</w:t>
      </w:r>
      <w:r>
        <w:t xml:space="preserve"> </w:t>
      </w:r>
    </w:p>
    <w:p w14:paraId="4976EDCE" w14:textId="77777777" w:rsidR="00A6286E" w:rsidRDefault="004500C2">
      <w:pPr>
        <w:rPr>
          <w:rFonts w:ascii="Arial" w:hAnsi="Arial" w:cs="Arial"/>
          <w:color w:val="0000FF"/>
          <w:u w:val="single"/>
        </w:rPr>
      </w:pPr>
      <w:r>
        <w:rPr>
          <w:rFonts w:ascii="Arial" w:hAnsi="Arial" w:cs="Arial" w:hint="eastAsia"/>
          <w:color w:val="0000FF"/>
          <w:u w:val="single"/>
        </w:rPr>
        <w:t>foss@huawei.com</w:t>
      </w:r>
    </w:p>
    <w:p w14:paraId="728DC469" w14:textId="77777777" w:rsidR="00A6286E" w:rsidRDefault="004500C2">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14:paraId="43B4E269" w14:textId="77777777" w:rsidR="00A6286E" w:rsidRDefault="004500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14:paraId="0D5EB023" w14:textId="77777777" w:rsidR="00A6286E" w:rsidRDefault="004500C2">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14:paraId="0497E7F7" w14:textId="77777777" w:rsidR="00A6286E" w:rsidRDefault="004500C2">
      <w:pPr>
        <w:rPr>
          <w:b/>
          <w:caps/>
        </w:rPr>
      </w:pPr>
      <w:r>
        <w:rPr>
          <w:b/>
          <w:caps/>
        </w:rPr>
        <w:t xml:space="preserve">This offer is valid for three years from the moment we distributed the product or firmware </w:t>
      </w:r>
      <w:r>
        <w:rPr>
          <w:rFonts w:hint="eastAsia"/>
          <w:b/>
          <w:caps/>
        </w:rPr>
        <w:t>.</w:t>
      </w:r>
      <w:bookmarkEnd w:id="0"/>
      <w:bookmarkEnd w:id="1"/>
    </w:p>
    <w:sectPr w:rsidR="00A628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2FEAA" w14:textId="77777777" w:rsidR="004500C2" w:rsidRDefault="004500C2">
      <w:pPr>
        <w:spacing w:line="240" w:lineRule="auto"/>
      </w:pPr>
      <w:r>
        <w:separator/>
      </w:r>
    </w:p>
  </w:endnote>
  <w:endnote w:type="continuationSeparator" w:id="0">
    <w:p w14:paraId="0F90CBA7" w14:textId="77777777" w:rsidR="004500C2" w:rsidRDefault="004500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6286E" w14:paraId="0B2F32CD" w14:textId="77777777">
      <w:tc>
        <w:tcPr>
          <w:tcW w:w="1542" w:type="pct"/>
        </w:tcPr>
        <w:p w14:paraId="24D9D64B" w14:textId="77777777" w:rsidR="00A6286E" w:rsidRDefault="004500C2">
          <w:pPr>
            <w:pStyle w:val="a8"/>
          </w:pPr>
          <w:r>
            <w:fldChar w:fldCharType="begin"/>
          </w:r>
          <w:r>
            <w:instrText xml:space="preserve"> DATE \@ "yyyy-MM-dd" </w:instrText>
          </w:r>
          <w:r>
            <w:fldChar w:fldCharType="separate"/>
          </w:r>
          <w:r w:rsidR="00710AF5">
            <w:rPr>
              <w:noProof/>
            </w:rPr>
            <w:t>2021-12-31</w:t>
          </w:r>
          <w:r>
            <w:fldChar w:fldCharType="end"/>
          </w:r>
        </w:p>
      </w:tc>
      <w:tc>
        <w:tcPr>
          <w:tcW w:w="1853" w:type="pct"/>
        </w:tcPr>
        <w:p w14:paraId="53FEC640" w14:textId="77777777" w:rsidR="00A6286E" w:rsidRDefault="004500C2">
          <w:pPr>
            <w:pStyle w:val="a8"/>
            <w:ind w:firstLineChars="200" w:firstLine="360"/>
          </w:pPr>
          <w:r>
            <w:rPr>
              <w:rFonts w:hint="eastAsia"/>
            </w:rPr>
            <w:t xml:space="preserve">HUAWEI </w:t>
          </w:r>
          <w:r>
            <w:rPr>
              <w:rFonts w:hint="eastAsia"/>
            </w:rPr>
            <w:t>Confidential</w:t>
          </w:r>
        </w:p>
      </w:tc>
      <w:tc>
        <w:tcPr>
          <w:tcW w:w="1605" w:type="pct"/>
        </w:tcPr>
        <w:p w14:paraId="70085845" w14:textId="77777777" w:rsidR="00A6286E" w:rsidRDefault="004500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BC8CF5" w14:textId="77777777" w:rsidR="00A6286E" w:rsidRDefault="00A628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4127C" w14:textId="77777777" w:rsidR="004500C2" w:rsidRDefault="004500C2">
      <w:r>
        <w:separator/>
      </w:r>
    </w:p>
  </w:footnote>
  <w:footnote w:type="continuationSeparator" w:id="0">
    <w:p w14:paraId="1B3134A2" w14:textId="77777777" w:rsidR="004500C2" w:rsidRDefault="00450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6286E" w14:paraId="7B2129F5" w14:textId="77777777">
      <w:trPr>
        <w:cantSplit/>
        <w:trHeight w:hRule="exact" w:val="777"/>
      </w:trPr>
      <w:tc>
        <w:tcPr>
          <w:tcW w:w="492" w:type="pct"/>
          <w:tcBorders>
            <w:bottom w:val="single" w:sz="6" w:space="0" w:color="auto"/>
          </w:tcBorders>
        </w:tcPr>
        <w:p w14:paraId="04421991" w14:textId="77777777" w:rsidR="00A6286E" w:rsidRDefault="004500C2">
          <w:pPr>
            <w:pStyle w:val="a9"/>
          </w:pPr>
          <w:r>
            <w:rPr>
              <w:noProof/>
              <w:snapToGrid/>
            </w:rPr>
            <w:drawing>
              <wp:inline distT="0" distB="0" distL="0" distR="0" wp14:anchorId="7A856903" wp14:editId="6B1A8AC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DB79DB" w14:textId="77777777" w:rsidR="00A6286E" w:rsidRDefault="00A6286E">
          <w:pPr>
            <w:ind w:left="420"/>
          </w:pPr>
        </w:p>
      </w:tc>
      <w:tc>
        <w:tcPr>
          <w:tcW w:w="3283" w:type="pct"/>
          <w:tcBorders>
            <w:bottom w:val="single" w:sz="6" w:space="0" w:color="auto"/>
          </w:tcBorders>
          <w:vAlign w:val="bottom"/>
        </w:tcPr>
        <w:p w14:paraId="5CDED0E0" w14:textId="77777777" w:rsidR="00A6286E" w:rsidRDefault="004500C2">
          <w:pPr>
            <w:pStyle w:val="a9"/>
            <w:ind w:firstLine="360"/>
          </w:pPr>
          <w:r>
            <w:t>OPEN SOURCE SOFTWARE NOTICE</w:t>
          </w:r>
        </w:p>
      </w:tc>
      <w:tc>
        <w:tcPr>
          <w:tcW w:w="1225" w:type="pct"/>
          <w:tcBorders>
            <w:bottom w:val="single" w:sz="6" w:space="0" w:color="auto"/>
          </w:tcBorders>
          <w:vAlign w:val="bottom"/>
        </w:tcPr>
        <w:p w14:paraId="6B000733" w14:textId="77777777" w:rsidR="00A6286E" w:rsidRDefault="00A6286E">
          <w:pPr>
            <w:pStyle w:val="a9"/>
            <w:ind w:firstLine="33"/>
          </w:pPr>
        </w:p>
      </w:tc>
    </w:tr>
  </w:tbl>
  <w:p w14:paraId="425394B7" w14:textId="77777777" w:rsidR="00A6286E" w:rsidRDefault="00A628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0C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AF5"/>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86E"/>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AEA64"/>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6829</Words>
  <Characters>38929</Characters>
  <Application>Microsoft Office Word</Application>
  <DocSecurity>0</DocSecurity>
  <Lines>324</Lines>
  <Paragraphs>91</Paragraphs>
  <ScaleCrop>false</ScaleCrop>
  <Company>Huawei Technologies Co.,Ltd.</Company>
  <LinksUpToDate>false</LinksUpToDate>
  <CharactersWithSpaces>45667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